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47" w:rsidRPr="006F4047" w:rsidRDefault="006F4047" w:rsidP="006F4047">
      <w:pPr>
        <w:spacing w:after="0" w:line="240" w:lineRule="auto"/>
        <w:rPr>
          <w:rFonts w:ascii="Segoe UI" w:eastAsia="Times New Roman" w:hAnsi="Segoe UI" w:cs="Segoe UI"/>
          <w:color w:val="212529"/>
          <w:sz w:val="19"/>
          <w:szCs w:val="19"/>
        </w:rPr>
      </w:pPr>
      <w:r w:rsidRPr="006F4047">
        <w:rPr>
          <w:rFonts w:ascii="Segoe UI" w:eastAsia="Times New Roman" w:hAnsi="Segoe UI" w:cs="Segoe UI"/>
          <w:color w:val="212529"/>
          <w:sz w:val="19"/>
          <w:szCs w:val="19"/>
        </w:rPr>
        <w:fldChar w:fldCharType="begin"/>
      </w:r>
      <w:r w:rsidRPr="006F4047">
        <w:rPr>
          <w:rFonts w:ascii="Segoe UI" w:eastAsia="Times New Roman" w:hAnsi="Segoe UI" w:cs="Segoe UI"/>
          <w:color w:val="212529"/>
          <w:sz w:val="19"/>
          <w:szCs w:val="19"/>
        </w:rPr>
        <w:instrText xml:space="preserve"> HYPERLINK "https://www.samsuntso.org.tr/upload/dosyalar/Tescil/Sicil%20%C4%B0%C5%9Flemleri%20ile%20%C4%B0lgili%20Y%C3%B6netmelikler-29112012163331-1.htm" \o "ANONİM VE LİMİTED ŞİRKETLERİN SERMAYELERİNİ YENİ ASGARİ.htm" \t "_blank" </w:instrText>
      </w:r>
      <w:r w:rsidRPr="006F4047">
        <w:rPr>
          <w:rFonts w:ascii="Segoe UI" w:eastAsia="Times New Roman" w:hAnsi="Segoe UI" w:cs="Segoe UI"/>
          <w:color w:val="212529"/>
          <w:sz w:val="19"/>
          <w:szCs w:val="19"/>
        </w:rPr>
        <w:fldChar w:fldCharType="separate"/>
      </w:r>
      <w:r w:rsidRPr="006F4047">
        <w:rPr>
          <w:rFonts w:ascii="Cuprum" w:eastAsia="Times New Roman" w:hAnsi="Cuprum" w:cs="Segoe UI"/>
          <w:color w:val="1F3952"/>
          <w:sz w:val="19"/>
          <w:szCs w:val="19"/>
          <w:u w:val="single"/>
        </w:rPr>
        <w:br/>
      </w:r>
      <w:r w:rsidRPr="006F4047">
        <w:rPr>
          <w:rFonts w:ascii="Cuprum" w:eastAsia="Times New Roman" w:hAnsi="Cuprum" w:cs="Segoe UI"/>
          <w:color w:val="1F3952"/>
          <w:sz w:val="19"/>
          <w:u w:val="single"/>
        </w:rPr>
        <w:t>ANONİM VE LİMİTED ŞİRKETLERİN SERMAYELERİNİ YENİ ASGARİ</w:t>
      </w:r>
      <w:r w:rsidRPr="006F4047">
        <w:rPr>
          <w:rFonts w:ascii="Segoe UI" w:eastAsia="Times New Roman" w:hAnsi="Segoe UI" w:cs="Segoe UI"/>
          <w:color w:val="212529"/>
          <w:sz w:val="19"/>
          <w:szCs w:val="19"/>
        </w:rPr>
        <w:fldChar w:fldCharType="end"/>
      </w:r>
    </w:p>
    <w:p w:rsidR="006F4047" w:rsidRDefault="006F4047"/>
    <w:tbl>
      <w:tblPr>
        <w:tblW w:w="8789" w:type="dxa"/>
        <w:tblCellMar>
          <w:left w:w="0" w:type="dxa"/>
          <w:right w:w="0" w:type="dxa"/>
        </w:tblCellMar>
        <w:tblLook w:val="04A0"/>
      </w:tblPr>
      <w:tblGrid>
        <w:gridCol w:w="2931"/>
        <w:gridCol w:w="2931"/>
        <w:gridCol w:w="2927"/>
      </w:tblGrid>
      <w:tr w:rsidR="006F4047" w:rsidRPr="006F4047" w:rsidTr="006F404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F4047" w:rsidRPr="006F4047" w:rsidRDefault="006F4047" w:rsidP="006F4047">
            <w:r w:rsidRPr="006F4047">
              <w:t>15 Kasım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F4047" w:rsidRPr="006F4047" w:rsidRDefault="006F4047" w:rsidP="006F4047">
            <w:r w:rsidRPr="006F4047">
              <w:rPr>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00000" w:rsidRPr="006F4047" w:rsidRDefault="006F4047" w:rsidP="006F4047">
            <w:r w:rsidRPr="006F4047">
              <w:t>Sayı : 28468</w:t>
            </w:r>
          </w:p>
        </w:tc>
      </w:tr>
      <w:tr w:rsidR="006F4047" w:rsidRPr="006F4047" w:rsidTr="006F4047">
        <w:trPr>
          <w:trHeight w:val="480"/>
        </w:trPr>
        <w:tc>
          <w:tcPr>
            <w:tcW w:w="8789" w:type="dxa"/>
            <w:gridSpan w:val="3"/>
            <w:tcMar>
              <w:top w:w="0" w:type="dxa"/>
              <w:left w:w="108" w:type="dxa"/>
              <w:bottom w:w="0" w:type="dxa"/>
              <w:right w:w="108" w:type="dxa"/>
            </w:tcMar>
            <w:vAlign w:val="center"/>
            <w:hideMark/>
          </w:tcPr>
          <w:p w:rsidR="00000000" w:rsidRPr="006F4047" w:rsidRDefault="006F4047" w:rsidP="006F4047">
            <w:r w:rsidRPr="006F4047">
              <w:rPr>
                <w:b/>
                <w:bCs/>
              </w:rPr>
              <w:t>TEBLİĞ</w:t>
            </w:r>
          </w:p>
        </w:tc>
      </w:tr>
      <w:tr w:rsidR="006F4047" w:rsidRPr="006F4047" w:rsidTr="006F4047">
        <w:trPr>
          <w:trHeight w:val="480"/>
        </w:trPr>
        <w:tc>
          <w:tcPr>
            <w:tcW w:w="8789" w:type="dxa"/>
            <w:gridSpan w:val="3"/>
            <w:tcMar>
              <w:top w:w="0" w:type="dxa"/>
              <w:left w:w="108" w:type="dxa"/>
              <w:bottom w:w="0" w:type="dxa"/>
              <w:right w:w="108" w:type="dxa"/>
            </w:tcMar>
            <w:vAlign w:val="center"/>
            <w:hideMark/>
          </w:tcPr>
          <w:p w:rsidR="006F4047" w:rsidRPr="006F4047" w:rsidRDefault="006F4047" w:rsidP="006F4047">
            <w:r w:rsidRPr="006F4047">
              <w:t>Gümrük ve Ticaret Bakanlığından:</w:t>
            </w:r>
          </w:p>
          <w:p w:rsidR="006F4047" w:rsidRPr="006F4047" w:rsidRDefault="006F4047" w:rsidP="006F4047">
            <w:r w:rsidRPr="006F4047">
              <w:t>ANONİM VE LİMİTED ŞİRKETLERİN SERMAYELERİNİ YENİ ASGARİ</w:t>
            </w:r>
          </w:p>
          <w:p w:rsidR="006F4047" w:rsidRPr="006F4047" w:rsidRDefault="006F4047" w:rsidP="006F4047">
            <w:r w:rsidRPr="006F4047">
              <w:t>TUTARLARA YÜKSELTMELERİNE VE KURULUŞU VE ESAS</w:t>
            </w:r>
          </w:p>
          <w:p w:rsidR="006F4047" w:rsidRPr="006F4047" w:rsidRDefault="006F4047" w:rsidP="006F4047">
            <w:r w:rsidRPr="006F4047">
              <w:t>SÖZLEŞME DEĞİŞİKLİĞİ İZNE TABİ ANONİM</w:t>
            </w:r>
          </w:p>
          <w:p w:rsidR="006F4047" w:rsidRPr="006F4047" w:rsidRDefault="006F4047" w:rsidP="006F4047">
            <w:r w:rsidRPr="006F4047">
              <w:t>ŞİRKETLERİN BELİRLENMESİNE</w:t>
            </w:r>
          </w:p>
          <w:p w:rsidR="006F4047" w:rsidRPr="006F4047" w:rsidRDefault="006F4047" w:rsidP="006F4047">
            <w:r w:rsidRPr="006F4047">
              <w:t>İLİŞKİN TEBLİĞ</w:t>
            </w:r>
          </w:p>
          <w:p w:rsidR="006F4047" w:rsidRPr="006F4047" w:rsidRDefault="006F4047" w:rsidP="006F4047">
            <w:r w:rsidRPr="006F4047">
              <w:rPr>
                <w:b/>
                <w:bCs/>
              </w:rPr>
              <w:t>Amaç</w:t>
            </w:r>
          </w:p>
          <w:p w:rsidR="006F4047" w:rsidRPr="006F4047" w:rsidRDefault="006F4047" w:rsidP="006F4047">
            <w:r w:rsidRPr="006F4047">
              <w:rPr>
                <w:b/>
                <w:bCs/>
              </w:rPr>
              <w:t>MADDE 1 –</w:t>
            </w:r>
            <w:r w:rsidRPr="006F4047">
              <w:t> (1) Bu Tebliğin amacı;</w:t>
            </w:r>
          </w:p>
          <w:p w:rsidR="006F4047" w:rsidRPr="006F4047" w:rsidRDefault="006F4047" w:rsidP="006F4047">
            <w:r w:rsidRPr="006F4047">
              <w:t>a)  Kuruluşu ve esas sözleşme değişikliği işlemleri Gümrük ve Ticaret Bakanlığının iznine tabi olan anonim şirketleri belirlemek ve bu şirketlerde izin alınmasına,</w:t>
            </w:r>
          </w:p>
          <w:p w:rsidR="006F4047" w:rsidRPr="006F4047" w:rsidRDefault="006F4047" w:rsidP="006F4047">
            <w:r w:rsidRPr="006F4047">
              <w:t>b) Anonim ve </w:t>
            </w:r>
            <w:proofErr w:type="spellStart"/>
            <w:r w:rsidRPr="006F4047">
              <w:t>limited</w:t>
            </w:r>
            <w:proofErr w:type="spellEnd"/>
            <w:r w:rsidRPr="006F4047">
              <w:t> şirketlerin sermayelerinin yeni asgari tutarlara yükseltilmesine,</w:t>
            </w:r>
          </w:p>
          <w:p w:rsidR="006F4047" w:rsidRPr="006F4047" w:rsidRDefault="006F4047" w:rsidP="006F4047">
            <w:r w:rsidRPr="006F4047">
              <w:t>ilişkin usul ve esasları düzenlemektir.</w:t>
            </w:r>
          </w:p>
          <w:p w:rsidR="006F4047" w:rsidRPr="006F4047" w:rsidRDefault="006F4047" w:rsidP="006F4047">
            <w:r w:rsidRPr="006F4047">
              <w:rPr>
                <w:b/>
                <w:bCs/>
              </w:rPr>
              <w:t>Kapsam</w:t>
            </w:r>
          </w:p>
          <w:p w:rsidR="006F4047" w:rsidRPr="006F4047" w:rsidRDefault="006F4047" w:rsidP="006F4047">
            <w:r w:rsidRPr="006F4047">
              <w:rPr>
                <w:b/>
                <w:bCs/>
              </w:rPr>
              <w:t>MADDE 2 –</w:t>
            </w:r>
            <w:r w:rsidRPr="006F4047">
              <w:t> (1) Bu Tebliğ, kuruluşu ve esas sözleşme değişikliği işlemleri Bakanlık iznine tabi olan anonim şirketler ile sermayeleri </w:t>
            </w:r>
            <w:proofErr w:type="spellStart"/>
            <w:r w:rsidRPr="006F4047">
              <w:t>ellibin</w:t>
            </w:r>
            <w:proofErr w:type="spellEnd"/>
            <w:r w:rsidRPr="006F4047">
              <w:t> liranın altında olan anonim şirketleri ve sermayeleri </w:t>
            </w:r>
            <w:proofErr w:type="spellStart"/>
            <w:r w:rsidRPr="006F4047">
              <w:t>onbin</w:t>
            </w:r>
            <w:proofErr w:type="spellEnd"/>
            <w:r w:rsidRPr="006F4047">
              <w:t> liranın altında olan </w:t>
            </w:r>
            <w:proofErr w:type="spellStart"/>
            <w:r w:rsidRPr="006F4047">
              <w:t>limited</w:t>
            </w:r>
            <w:proofErr w:type="spellEnd"/>
            <w:r w:rsidRPr="006F4047">
              <w:t> şirketleri kapsar.</w:t>
            </w:r>
          </w:p>
          <w:p w:rsidR="006F4047" w:rsidRPr="006F4047" w:rsidRDefault="006F4047" w:rsidP="006F4047">
            <w:r w:rsidRPr="006F4047">
              <w:rPr>
                <w:b/>
                <w:bCs/>
              </w:rPr>
              <w:t>Dayanak</w:t>
            </w:r>
          </w:p>
          <w:p w:rsidR="006F4047" w:rsidRPr="006F4047" w:rsidRDefault="006F4047" w:rsidP="006F4047">
            <w:r w:rsidRPr="006F4047">
              <w:rPr>
                <w:b/>
                <w:bCs/>
              </w:rPr>
              <w:t>MADDE 3 –</w:t>
            </w:r>
            <w:r w:rsidRPr="006F4047">
              <w:t> (1) Bu Tebliğ, 13/1/2011 tarihli ve 6102 sayılı Türk Ticaret Kanununun 210 uncu, 333 ve 453 üncü maddeleri ile 14/1/2011 tarihli ve 6103 sayılı Türk Ticaret Kanununun Yürürlüğü ve Uygulama Şekli Hakkında Kanunun 20 </w:t>
            </w:r>
            <w:proofErr w:type="spellStart"/>
            <w:r w:rsidRPr="006F4047">
              <w:t>nci</w:t>
            </w:r>
            <w:proofErr w:type="spellEnd"/>
            <w:r w:rsidRPr="006F4047">
              <w:t> maddesine dayanılarak hazırlanmıştır.</w:t>
            </w:r>
          </w:p>
          <w:p w:rsidR="006F4047" w:rsidRPr="006F4047" w:rsidRDefault="006F4047" w:rsidP="006F4047">
            <w:r w:rsidRPr="006F4047">
              <w:rPr>
                <w:b/>
                <w:bCs/>
              </w:rPr>
              <w:t>Tanımlar</w:t>
            </w:r>
          </w:p>
          <w:p w:rsidR="006F4047" w:rsidRPr="006F4047" w:rsidRDefault="006F4047" w:rsidP="006F4047">
            <w:r w:rsidRPr="006F4047">
              <w:rPr>
                <w:b/>
                <w:bCs/>
              </w:rPr>
              <w:t>MADDE 4 –</w:t>
            </w:r>
            <w:r w:rsidRPr="006F4047">
              <w:t> (1) Bu Tebliğde geçen:</w:t>
            </w:r>
          </w:p>
          <w:p w:rsidR="006F4047" w:rsidRPr="006F4047" w:rsidRDefault="006F4047" w:rsidP="006F4047">
            <w:r w:rsidRPr="006F4047">
              <w:t>a) Bakanlık: Gümrük ve Ticaret Bakanlığını,</w:t>
            </w:r>
          </w:p>
          <w:p w:rsidR="006F4047" w:rsidRPr="006F4047" w:rsidRDefault="006F4047" w:rsidP="006F4047">
            <w:r w:rsidRPr="006F4047">
              <w:t>b) Genel Müdürlük: İç Ticaret Genel Müdürlüğünü,</w:t>
            </w:r>
          </w:p>
          <w:p w:rsidR="006F4047" w:rsidRPr="006F4047" w:rsidRDefault="006F4047" w:rsidP="006F4047">
            <w:r w:rsidRPr="006F4047">
              <w:t>c) Şirket: Bakanlık iznine tabi anonim şirketleri,</w:t>
            </w:r>
          </w:p>
          <w:p w:rsidR="006F4047" w:rsidRPr="006F4047" w:rsidRDefault="006F4047" w:rsidP="006F4047">
            <w:r w:rsidRPr="006F4047">
              <w:lastRenderedPageBreak/>
              <w:t>ifade eder.</w:t>
            </w:r>
          </w:p>
          <w:p w:rsidR="006F4047" w:rsidRPr="006F4047" w:rsidRDefault="006F4047" w:rsidP="006F4047">
            <w:r w:rsidRPr="006F4047">
              <w:rPr>
                <w:b/>
                <w:bCs/>
              </w:rPr>
              <w:t>Kuruluşu ve esas sözleşme değişikliği işlemleri Bakanlık iznine tabi olan şirketler</w:t>
            </w:r>
          </w:p>
          <w:p w:rsidR="006F4047" w:rsidRPr="006F4047" w:rsidRDefault="006F4047" w:rsidP="006F4047">
            <w:r w:rsidRPr="006F4047">
              <w:rPr>
                <w:b/>
                <w:bCs/>
              </w:rPr>
              <w:t>MADDE 5 –</w:t>
            </w:r>
            <w:r w:rsidRPr="006F4047">
              <w:t> (1) Bankalar, finansal kiralama şirketleri, </w:t>
            </w:r>
            <w:proofErr w:type="spellStart"/>
            <w:r w:rsidRPr="006F4047">
              <w:t>faktoring</w:t>
            </w:r>
            <w:proofErr w:type="spellEnd"/>
            <w:r w:rsidRPr="006F4047">
              <w:t> şirketleri, tüketici finansmanı ve kart hizmetleri şirketleri, varlık yönetim şirketleri, sigorta şirketleri, anonim şirket şeklinde kurulan holdingler, döviz büfesi işleten şirketler, umumi mağazacılıkla uğraşan şirketler, tarım ürünleri lisanslı depoculuk şirketleri, ürün ihtisas borsası şirketleri, bağımsız denetim şirketleri, gözetim şirketleri, teknoloji geliştirme bölgesi yönetici şirketleri, 28/7/1981 tarihli ve 2499 sayılı Sermaye Piyasası Kanununa tabi şirketler ile serbest bölge kurucusu ve işleticisi şirketlerin kuruluşları ve esas sözleşme değişiklikleri Bakanlığın iznine tabidir. Ancak, kayıtlı sermaye sistemine kabul edilen Sermaye Piyasası Kanununa tabi halka açık anonim şirketlerin kayıtlı sermaye tavanı içinde yapacakları sermaye artışlarında Bakanlık izni aranmaz.</w:t>
            </w:r>
          </w:p>
          <w:p w:rsidR="006F4047" w:rsidRPr="006F4047" w:rsidRDefault="006F4047" w:rsidP="006F4047">
            <w:r w:rsidRPr="006F4047">
              <w:rPr>
                <w:b/>
                <w:bCs/>
              </w:rPr>
              <w:t>Bakanlık izni alınması </w:t>
            </w:r>
          </w:p>
          <w:p w:rsidR="006F4047" w:rsidRPr="006F4047" w:rsidRDefault="006F4047" w:rsidP="006F4047">
            <w:r w:rsidRPr="006F4047">
              <w:rPr>
                <w:b/>
                <w:bCs/>
              </w:rPr>
              <w:t>MADDE 6 –</w:t>
            </w:r>
            <w:r w:rsidRPr="006F4047">
              <w:t> (1) 5 inci maddenin birinci fıkrasında sayılan şirketlerin kurulabilmesi için aşağıda belirtilen belgelerle başvurularak Genel Müdürlükten izin alınması zorunludur:</w:t>
            </w:r>
          </w:p>
          <w:p w:rsidR="006F4047" w:rsidRPr="006F4047" w:rsidRDefault="006F4047" w:rsidP="006F4047">
            <w:r w:rsidRPr="006F4047">
              <w:t>a) Kurucuların imzaları noter tarafından onaylanmış esas sözleşme,</w:t>
            </w:r>
          </w:p>
          <w:p w:rsidR="006F4047" w:rsidRPr="006F4047" w:rsidRDefault="006F4047" w:rsidP="006F4047">
            <w:r w:rsidRPr="006F4047">
              <w:t>b) Kuruluşu, diğer resmi kurumların uygun görüşünü veya iznini gerektiren şirketler için uygun görüş veya izin yazısı.</w:t>
            </w:r>
          </w:p>
          <w:p w:rsidR="006F4047" w:rsidRPr="006F4047" w:rsidRDefault="006F4047" w:rsidP="006F4047">
            <w:r w:rsidRPr="006F4047">
              <w:t>(2) 5 inci maddenin birinci fıkrasında sayılan şirketlerin, esas sözleşme değişikliklerinin genel kurulda görüşülebilmesi için aşağıda belirtilen belgelerle başvurularak Genel Müdürlükten izin alınması zorunludur:</w:t>
            </w:r>
          </w:p>
          <w:p w:rsidR="006F4047" w:rsidRPr="006F4047" w:rsidRDefault="006F4047" w:rsidP="006F4047">
            <w:r w:rsidRPr="006F4047">
              <w:t>a) Esas sözleşme değişikliğine ilişkin yönetim kurulu kararının noter onaylı örneği,</w:t>
            </w:r>
          </w:p>
          <w:p w:rsidR="006F4047" w:rsidRPr="006F4047" w:rsidRDefault="006F4047" w:rsidP="006F4047">
            <w:r w:rsidRPr="006F4047">
              <w:t>b) Esas sözleşmenin değişen maddesinin/maddelerinin yeni metni,</w:t>
            </w:r>
          </w:p>
          <w:p w:rsidR="006F4047" w:rsidRPr="006F4047" w:rsidRDefault="006F4047" w:rsidP="006F4047">
            <w:r w:rsidRPr="006F4047">
              <w:t>c) Esas sözleşme değişikliği diğer resmi kurumların uygun görüşünü veya iznini gerektiren şirketler için uygun görüş veya izin yazısı,</w:t>
            </w:r>
          </w:p>
          <w:p w:rsidR="006F4047" w:rsidRPr="006F4047" w:rsidRDefault="006F4047" w:rsidP="006F4047">
            <w:r w:rsidRPr="006F4047">
              <w:t>ç) Sermaye artırımına ilişkin esas sözleşme değişikliğinde;</w:t>
            </w:r>
          </w:p>
          <w:p w:rsidR="006F4047" w:rsidRPr="006F4047" w:rsidRDefault="006F4047" w:rsidP="006F4047">
            <w:r w:rsidRPr="006F4047">
              <w:t>1) Sermayenin tamamının ödendiğine, karşılıksız kalıp kalmadığına ve şirket özvarlığının tespitine ilişkin yeminli mali müşavir veya serbest muhasebeci mali müşavir raporu,</w:t>
            </w:r>
          </w:p>
          <w:p w:rsidR="006F4047" w:rsidRPr="006F4047" w:rsidRDefault="006F4047" w:rsidP="006F4047">
            <w:r w:rsidRPr="006F4047">
              <w:t>2) Sermaye artırımının iç kaynaklardan yapılması halinde, iç kaynaklardan karşılanan tutarın şirket bünyesinde gerçekten var olduğuna ilişkin yeminli mali müşavir veya serbest muhasebeci mali müşavir raporu, denetime tabi şirketlerde ise denetçinin bu tespitlere ilişkin raporu,</w:t>
            </w:r>
          </w:p>
          <w:p w:rsidR="006F4047" w:rsidRPr="006F4047" w:rsidRDefault="006F4047" w:rsidP="006F4047">
            <w:r w:rsidRPr="006F4047">
              <w:t>3) Konulan ayni sermaye ile sermaye artırımı sırasında devralınacak işletmeler ve </w:t>
            </w:r>
            <w:proofErr w:type="spellStart"/>
            <w:r w:rsidRPr="006F4047">
              <w:t>ayınların</w:t>
            </w:r>
            <w:proofErr w:type="spellEnd"/>
            <w:r w:rsidRPr="006F4047">
              <w:t> değerinin tespitine ilişkin mahkemece atanan bilirkişi tarafından hazırlanmış değerleme raporları,</w:t>
            </w:r>
          </w:p>
          <w:p w:rsidR="006F4047" w:rsidRPr="006F4047" w:rsidRDefault="006F4047" w:rsidP="006F4047">
            <w:r w:rsidRPr="006F4047">
              <w:t xml:space="preserve">4) Konulan ayni sermaye üzerinde herhangi bir sınırlamanın olmadığına dair ilgili sicilden </w:t>
            </w:r>
            <w:r w:rsidRPr="006F4047">
              <w:lastRenderedPageBreak/>
              <w:t>alınacak yazı,</w:t>
            </w:r>
          </w:p>
          <w:p w:rsidR="006F4047" w:rsidRPr="006F4047" w:rsidRDefault="006F4047" w:rsidP="006F4047">
            <w:r w:rsidRPr="006F4047">
              <w:t>5) Ayni sermaye olarak konulan taşınmazın, fikri mülkiyet haklarının ve diğer değerlerin kayıtlı bulundukları sicillere şerh verildiğini gösteren belge.</w:t>
            </w:r>
          </w:p>
          <w:p w:rsidR="006F4047" w:rsidRPr="006F4047" w:rsidRDefault="006F4047" w:rsidP="006F4047">
            <w:r w:rsidRPr="006F4047">
              <w:t>d) Sermayenin azaltılmasına ilişkin esas sözleşme değişikliğinde; sermayenin azaltılmasına rağmen şirket alacaklılarının haklarını tamamen karşılayacak miktarda aktifin şirkette mevcut olduğunun belirlenmesine ilişkin yeminli mali müşavir raporu, denetime tabi şirketlerde ise denetçinin bu tespitlere ilişkin raporu.</w:t>
            </w:r>
          </w:p>
          <w:p w:rsidR="006F4047" w:rsidRPr="006F4047" w:rsidRDefault="006F4047" w:rsidP="006F4047">
            <w:r w:rsidRPr="006F4047">
              <w:t>(3) Bakanlık izninin, şirketin kuruluşunda ticaret sicili müdürlüğüne tescil başvurusundan önce, esas sözleşme değişikliklerinde ise genel kurul tarihinden önce alınması gerekir. Bakanlık izni alınmadan kuruluş ve esas sözleşme değişikliği işlemleri ticaret sicili müdürlüğüne tescil edilemez.</w:t>
            </w:r>
          </w:p>
          <w:p w:rsidR="006F4047" w:rsidRPr="006F4047" w:rsidRDefault="006F4047" w:rsidP="006F4047">
            <w:r w:rsidRPr="006F4047">
              <w:rPr>
                <w:b/>
                <w:bCs/>
              </w:rPr>
              <w:t>Sermayenin asgari tutarlara yükseltilmesi</w:t>
            </w:r>
          </w:p>
          <w:p w:rsidR="006F4047" w:rsidRPr="006F4047" w:rsidRDefault="006F4047" w:rsidP="006F4047">
            <w:r w:rsidRPr="006F4047">
              <w:rPr>
                <w:b/>
                <w:bCs/>
              </w:rPr>
              <w:t>MADDE 7 –</w:t>
            </w:r>
            <w:r w:rsidRPr="006F4047">
              <w:t> (1) Sermayeleri </w:t>
            </w:r>
            <w:proofErr w:type="spellStart"/>
            <w:r w:rsidRPr="006F4047">
              <w:t>ellibin</w:t>
            </w:r>
            <w:proofErr w:type="spellEnd"/>
            <w:r w:rsidRPr="006F4047">
              <w:t> Türk Lirasının altında olan anonim şirketler ile </w:t>
            </w:r>
            <w:proofErr w:type="spellStart"/>
            <w:r w:rsidRPr="006F4047">
              <w:t>onbin</w:t>
            </w:r>
            <w:proofErr w:type="spellEnd"/>
            <w:r w:rsidRPr="006F4047">
              <w:t> Türk Lirasından az olan </w:t>
            </w:r>
            <w:proofErr w:type="spellStart"/>
            <w:r w:rsidRPr="006F4047">
              <w:t>limited</w:t>
            </w:r>
            <w:proofErr w:type="spellEnd"/>
            <w:r w:rsidRPr="006F4047">
              <w:t> şirketlerin sermayelerini, 14/2/2014 tarihine kadar bu miktarlara yükseltmeleri gerekmektedir.</w:t>
            </w:r>
          </w:p>
          <w:p w:rsidR="006F4047" w:rsidRPr="006F4047" w:rsidRDefault="006F4047" w:rsidP="006F4047">
            <w:r w:rsidRPr="006F4047">
              <w:t>(2) Sermayelerini, 1/7/2012 tarihine kadar, mülga 6762 sayılı Türk Ticaret Kanununun 272 ve 507 </w:t>
            </w:r>
            <w:proofErr w:type="spellStart"/>
            <w:r w:rsidRPr="006F4047">
              <w:t>nci</w:t>
            </w:r>
            <w:proofErr w:type="spellEnd"/>
            <w:r w:rsidRPr="006F4047">
              <w:t> maddeleri uyarınca Bakanlar Kurulunun 2001/3500 sayılı Kararı ile anonim ve </w:t>
            </w:r>
            <w:proofErr w:type="spellStart"/>
            <w:r w:rsidRPr="006F4047">
              <w:t>limited</w:t>
            </w:r>
            <w:proofErr w:type="spellEnd"/>
            <w:r w:rsidRPr="006F4047">
              <w:t> şirketler için öngörülen asgari sermaye tutarına yükseltmeyen anonim ve </w:t>
            </w:r>
            <w:proofErr w:type="spellStart"/>
            <w:r w:rsidRPr="006F4047">
              <w:t>limited</w:t>
            </w:r>
            <w:proofErr w:type="spellEnd"/>
            <w:r w:rsidRPr="006F4047">
              <w:t> şirketlerin de, birinci fıkra hükmü çerçevesinde sermayelerini yükseltmeleri gerekmektedir.</w:t>
            </w:r>
          </w:p>
          <w:p w:rsidR="006F4047" w:rsidRPr="006F4047" w:rsidRDefault="006F4047" w:rsidP="006F4047">
            <w:r w:rsidRPr="006F4047">
              <w:t>(3) Birinci ve ikinci fıkra kapsamında olan ve belirlenen süre içerisinde sermayelerini öngörülen tutarlara yükseltmeyen şirketler, bu sürenin sonunda infisah etmiş sayılırlar.</w:t>
            </w:r>
          </w:p>
          <w:p w:rsidR="006F4047" w:rsidRPr="006F4047" w:rsidRDefault="006F4047" w:rsidP="006F4047">
            <w:r w:rsidRPr="006F4047">
              <w:rPr>
                <w:b/>
                <w:bCs/>
              </w:rPr>
              <w:t>Yürürlükten kaldırılan hükümler</w:t>
            </w:r>
          </w:p>
          <w:p w:rsidR="006F4047" w:rsidRPr="006F4047" w:rsidRDefault="006F4047" w:rsidP="006F4047">
            <w:r w:rsidRPr="006F4047">
              <w:rPr>
                <w:b/>
                <w:bCs/>
              </w:rPr>
              <w:t>MADDE 8 –</w:t>
            </w:r>
            <w:r w:rsidRPr="006F4047">
              <w:t> (1) 25/7/2003 tarihli ve 25179 sayılı Resmî Gazete’de yayımlanan Anonim ve </w:t>
            </w:r>
            <w:proofErr w:type="spellStart"/>
            <w:r w:rsidRPr="006F4047">
              <w:t>Limited</w:t>
            </w:r>
            <w:proofErr w:type="spellEnd"/>
            <w:r w:rsidRPr="006F4047">
              <w:t> Şirketlerin Kuruluş ve Ana Sözleşme Değişikliği İşlemlerine İlişkin Esaslar Hakkında Tebliğ (Tebliğ No: İç Ticaret 2003/3) yürürlükten kaldırılmıştır.</w:t>
            </w:r>
          </w:p>
          <w:p w:rsidR="006F4047" w:rsidRPr="006F4047" w:rsidRDefault="006F4047" w:rsidP="006F4047">
            <w:r w:rsidRPr="006F4047">
              <w:t>(2) 24/8/2002 tarihli ve 24856 sayılı Resmî Gazete’de yayımlanan Anonim ve </w:t>
            </w:r>
            <w:proofErr w:type="spellStart"/>
            <w:r w:rsidRPr="006F4047">
              <w:t>Limited</w:t>
            </w:r>
            <w:proofErr w:type="spellEnd"/>
            <w:r w:rsidRPr="006F4047">
              <w:t> Şirketlerin Sermayelerini Yeni Asgari Miktarlara Yükseltme Sürelerinin Uzatılmasına İlişkin Tebliğ (Tebliğ No: İç Ticaret 2002/4) yürürlükten kaldırılmıştır.</w:t>
            </w:r>
          </w:p>
          <w:p w:rsidR="006F4047" w:rsidRPr="006F4047" w:rsidRDefault="006F4047" w:rsidP="006F4047">
            <w:r w:rsidRPr="006F4047">
              <w:rPr>
                <w:b/>
                <w:bCs/>
              </w:rPr>
              <w:t>Yürürlük</w:t>
            </w:r>
          </w:p>
          <w:p w:rsidR="006F4047" w:rsidRPr="006F4047" w:rsidRDefault="006F4047" w:rsidP="006F4047">
            <w:r w:rsidRPr="006F4047">
              <w:rPr>
                <w:b/>
                <w:bCs/>
              </w:rPr>
              <w:t>MADDE 9 –</w:t>
            </w:r>
            <w:r w:rsidRPr="006F4047">
              <w:t> (1) Bu Tebliğ yayımı tarihinde yürürlüğe girer.</w:t>
            </w:r>
          </w:p>
          <w:p w:rsidR="006F4047" w:rsidRPr="006F4047" w:rsidRDefault="006F4047" w:rsidP="006F4047">
            <w:r w:rsidRPr="006F4047">
              <w:rPr>
                <w:b/>
                <w:bCs/>
              </w:rPr>
              <w:t>Yürütme</w:t>
            </w:r>
          </w:p>
          <w:p w:rsidR="00000000" w:rsidRPr="006F4047" w:rsidRDefault="006F4047" w:rsidP="006F4047">
            <w:r w:rsidRPr="006F4047">
              <w:rPr>
                <w:b/>
                <w:bCs/>
              </w:rPr>
              <w:t>MADDE 10 –</w:t>
            </w:r>
            <w:r w:rsidRPr="006F4047">
              <w:t> (1) Bu Tebliğ hükümlerini Gümrük ve Ticaret Bakanı yürütür.</w:t>
            </w:r>
          </w:p>
        </w:tc>
      </w:tr>
    </w:tbl>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65595A"/>
    <w:rsid w:val="006F4047"/>
    <w:rsid w:val="00787B60"/>
    <w:rsid w:val="00813F00"/>
    <w:rsid w:val="00A37220"/>
    <w:rsid w:val="00D4280A"/>
    <w:rsid w:val="00D53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6F4047"/>
    <w:rPr>
      <w:color w:val="0000FF"/>
      <w:u w:val="single"/>
    </w:rPr>
  </w:style>
</w:styles>
</file>

<file path=word/webSettings.xml><?xml version="1.0" encoding="utf-8"?>
<w:webSettings xmlns:r="http://schemas.openxmlformats.org/officeDocument/2006/relationships" xmlns:w="http://schemas.openxmlformats.org/wordprocessingml/2006/main">
  <w:divs>
    <w:div w:id="300965549">
      <w:bodyDiv w:val="1"/>
      <w:marLeft w:val="0"/>
      <w:marRight w:val="0"/>
      <w:marTop w:val="0"/>
      <w:marBottom w:val="0"/>
      <w:divBdr>
        <w:top w:val="none" w:sz="0" w:space="0" w:color="auto"/>
        <w:left w:val="none" w:sz="0" w:space="0" w:color="auto"/>
        <w:bottom w:val="none" w:sz="0" w:space="0" w:color="auto"/>
        <w:right w:val="none" w:sz="0" w:space="0" w:color="auto"/>
      </w:divBdr>
    </w:div>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39621">
      <w:bodyDiv w:val="1"/>
      <w:marLeft w:val="0"/>
      <w:marRight w:val="0"/>
      <w:marTop w:val="0"/>
      <w:marBottom w:val="0"/>
      <w:divBdr>
        <w:top w:val="none" w:sz="0" w:space="0" w:color="auto"/>
        <w:left w:val="none" w:sz="0" w:space="0" w:color="auto"/>
        <w:bottom w:val="none" w:sz="0" w:space="0" w:color="auto"/>
        <w:right w:val="none" w:sz="0" w:space="0" w:color="auto"/>
      </w:divBdr>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 w:id="19888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2022-07-30T11:31:00Z</dcterms:created>
  <dcterms:modified xsi:type="dcterms:W3CDTF">2022-07-30T11:31:00Z</dcterms:modified>
</cp:coreProperties>
</file>